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1A7369" w:rsidRDefault="001A73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1A73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A607CA" w:rsidTr="003E08A1">
        <w:trPr>
          <w:trHeight w:val="2212"/>
        </w:trPr>
        <w:tc>
          <w:tcPr>
            <w:tcW w:w="2640" w:type="dxa"/>
          </w:tcPr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РАССМОТРЕНО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 ШМО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предметов ЕМЦ                                    Протокол № 1 от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«28» августа 2025 г.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СОГЛАСОВАНО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директора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Дроздов А.В.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06" w:type="dxa"/>
          </w:tcPr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ПРИНЯТО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педагогического совета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Протокол № 1 от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</w:tc>
        <w:tc>
          <w:tcPr>
            <w:tcW w:w="2453" w:type="dxa"/>
          </w:tcPr>
          <w:p w:rsidR="00A607CA" w:rsidRDefault="00A607CA" w:rsidP="003E08A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России в Мексике</w:t>
            </w:r>
          </w:p>
          <w:p w:rsidR="00A607CA" w:rsidRDefault="00A607CA" w:rsidP="003E08A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A607CA" w:rsidRDefault="00A607CA" w:rsidP="003E08A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Приказ № 173 от</w:t>
            </w:r>
          </w:p>
          <w:p w:rsidR="00A607CA" w:rsidRDefault="00A607CA" w:rsidP="003E08A1">
            <w:pPr>
              <w:spacing w:after="4" w:line="247" w:lineRule="auto"/>
              <w:ind w:left="61" w:right="7" w:hanging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«04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color w:val="000000"/>
              </w:rPr>
              <w:t xml:space="preserve"> сентября 2025 г.</w:t>
            </w:r>
          </w:p>
        </w:tc>
      </w:tr>
    </w:tbl>
    <w:p w:rsidR="00A607CA" w:rsidRDefault="00A607CA">
      <w:pPr>
        <w:jc w:val="both"/>
        <w:rPr>
          <w:rFonts w:ascii="Times New Roman" w:hAnsi="Times New Roman" w:cs="Times New Roman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p w:rsidR="00A607CA" w:rsidRDefault="00A607CA">
      <w:pPr>
        <w:jc w:val="both"/>
        <w:rPr>
          <w:rFonts w:ascii="Times New Roman" w:hAnsi="Times New Roman" w:cs="Times New Roman"/>
        </w:rPr>
      </w:pPr>
    </w:p>
    <w:p w:rsidR="001A7369" w:rsidRDefault="001A73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19732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19732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алгебре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8 </w:t>
      </w:r>
      <w:r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p w:rsidR="001A7369" w:rsidRDefault="001A736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E74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Уровень обучения основное общее образование (8 класс)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Общее количество часов  </w:t>
      </w:r>
      <w:r>
        <w:rPr>
          <w:rFonts w:ascii="Times New Roman" w:hAnsi="Times New Roman" w:cs="Times New Roman"/>
          <w:u w:val="single"/>
        </w:rPr>
        <w:t xml:space="preserve"> 102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</w:rPr>
        <w:t xml:space="preserve"> 3 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Уровень  </w:t>
      </w:r>
      <w:r>
        <w:rPr>
          <w:rFonts w:ascii="Times New Roman" w:hAnsi="Times New Roman" w:cs="Times New Roman"/>
          <w:u w:val="single"/>
        </w:rPr>
        <w:t xml:space="preserve"> БАЗОВЫЙ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Учитель  </w:t>
      </w:r>
      <w:r>
        <w:rPr>
          <w:rFonts w:ascii="Times New Roman" w:hAnsi="Times New Roman" w:cs="Times New Roman"/>
          <w:u w:val="single"/>
        </w:rPr>
        <w:t xml:space="preserve"> Ильчук Ирина Анатольевна</w:t>
      </w:r>
    </w:p>
    <w:p w:rsidR="001A7369" w:rsidRDefault="00E74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Квалификационная категория </w:t>
      </w:r>
      <w:r w:rsidR="00197324">
        <w:rPr>
          <w:rFonts w:ascii="Times New Roman" w:hAnsi="Times New Roman" w:cs="Times New Roman"/>
        </w:rPr>
        <w:t xml:space="preserve"> ________________________________________</w:t>
      </w:r>
    </w:p>
    <w:p w:rsidR="001A7369" w:rsidRDefault="00E74991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Учебник, автор, издательство, год издания  </w:t>
      </w:r>
      <w:r>
        <w:rPr>
          <w:rFonts w:ascii="Times New Roman" w:hAnsi="Times New Roman" w:cs="Times New Roman"/>
          <w:u w:val="single"/>
        </w:rPr>
        <w:t xml:space="preserve"> Макарычев Ю.Н., Миндюк Н.Г., Нешков К.И. и другие; под ред. Теляковского С.А. Математика. Алгебра: 8-й класс: базовый уровень: учебник –</w:t>
      </w:r>
      <w:r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>
        <w:rPr>
          <w:rFonts w:ascii="Times New Roman" w:hAnsi="Times New Roman" w:cs="Times New Roman"/>
          <w:u w:val="single"/>
        </w:rPr>
        <w:t>Просвещение», 2021 г.</w:t>
      </w:r>
    </w:p>
    <w:p w:rsidR="001A7369" w:rsidRDefault="001A7369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A607CA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A607CA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A607CA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A607CA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A607CA">
      <w:pPr>
        <w:rPr>
          <w:rFonts w:ascii="Times New Roman" w:hAnsi="Times New Roman" w:cs="Times New Roman"/>
          <w:sz w:val="22"/>
          <w:u w:val="single"/>
        </w:rPr>
      </w:pPr>
    </w:p>
    <w:p w:rsidR="001A7369" w:rsidRDefault="001A7369">
      <w:pPr>
        <w:rPr>
          <w:rFonts w:ascii="Times New Roman" w:hAnsi="Times New Roman" w:cs="Times New Roman"/>
          <w:sz w:val="22"/>
          <w:u w:val="single"/>
        </w:rPr>
      </w:pPr>
    </w:p>
    <w:p w:rsidR="00A607CA" w:rsidRDefault="00E74991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МЕХИКО</w:t>
      </w:r>
    </w:p>
    <w:p w:rsidR="001A7369" w:rsidRDefault="00E74991">
      <w:pPr>
        <w:jc w:val="center"/>
        <w:rPr>
          <w:rFonts w:ascii="Times New Roman" w:hAnsi="Times New Roman" w:cs="Times New Roman"/>
        </w:rPr>
        <w:sectPr w:rsidR="001A7369" w:rsidSect="00A607CA">
          <w:headerReference w:type="default" r:id="rId8"/>
          <w:pgSz w:w="12240" w:h="15840"/>
          <w:pgMar w:top="851" w:right="851" w:bottom="851" w:left="851" w:header="720" w:footer="0" w:gutter="0"/>
          <w:cols w:space="720"/>
          <w:formProt w:val="0"/>
          <w:docGrid w:linePitch="100"/>
        </w:sectPr>
      </w:pPr>
      <w:r>
        <w:rPr>
          <w:rFonts w:ascii="Times New Roman" w:hAnsi="Times New Roman" w:cs="Times New Roman"/>
          <w:sz w:val="22"/>
        </w:rPr>
        <w:t xml:space="preserve"> 202</w:t>
      </w:r>
      <w:r w:rsidR="00197324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 г.</w:t>
      </w:r>
    </w:p>
    <w:p w:rsidR="00197324" w:rsidRDefault="00197324" w:rsidP="00197324">
      <w:pPr>
        <w:pStyle w:val="afb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  <w:bookmarkStart w:id="0" w:name="_Toc428469259"/>
      <w:bookmarkStart w:id="1" w:name="_Toc428469407"/>
      <w:bookmarkEnd w:id="0"/>
      <w:bookmarkEnd w:id="1"/>
      <w:r>
        <w:rPr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97324" w:rsidRPr="00F62634" w:rsidRDefault="00197324" w:rsidP="00197324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F62634">
        <w:rPr>
          <w:rFonts w:ascii="Times New Roman" w:hAnsi="Times New Roman" w:cs="Times New Roman"/>
        </w:rPr>
        <w:t xml:space="preserve">Общее число часов, рекомендованных для изучения учебного курса «Алгебра», – 306 часов: в </w:t>
      </w:r>
      <w:r>
        <w:rPr>
          <w:rFonts w:ascii="Times New Roman" w:hAnsi="Times New Roman" w:cs="Times New Roman"/>
        </w:rPr>
        <w:t>8</w:t>
      </w:r>
      <w:r w:rsidRPr="00F62634">
        <w:rPr>
          <w:rFonts w:ascii="Times New Roman" w:hAnsi="Times New Roman" w:cs="Times New Roman"/>
        </w:rPr>
        <w:t xml:space="preserve"> </w:t>
      </w:r>
      <w:r w:rsidRPr="00F62634">
        <w:rPr>
          <w:rFonts w:ascii="Times New Roman" w:hAnsi="Times New Roman" w:cs="Times New Roman"/>
        </w:rPr>
        <w:lastRenderedPageBreak/>
        <w:t>классе – 102 часа (3 часа в неделю)</w:t>
      </w:r>
      <w:r>
        <w:rPr>
          <w:rFonts w:ascii="Times New Roman" w:hAnsi="Times New Roman" w:cs="Times New Roman"/>
        </w:rPr>
        <w:t xml:space="preserve">. </w:t>
      </w:r>
    </w:p>
    <w:p w:rsidR="00197324" w:rsidRDefault="00197324">
      <w:pPr>
        <w:pStyle w:val="afb"/>
        <w:jc w:val="center"/>
        <w:rPr>
          <w:rFonts w:ascii="Times New Roman" w:hAnsi="Times New Roman" w:cs="Times New Roman"/>
          <w:b/>
          <w:szCs w:val="24"/>
        </w:rPr>
      </w:pPr>
    </w:p>
    <w:p w:rsidR="00BF4685" w:rsidRDefault="00BF4685" w:rsidP="00BF4685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28469257"/>
      <w:bookmarkStart w:id="3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, УЧЕБНОГО КУРСА, УЧЕБНОГО МОДУЛЯ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r w:rsidRPr="00BF4685">
        <w:rPr>
          <w:rFonts w:ascii="Times New Roman" w:hAnsi="Times New Roman" w:cs="Times New Roman"/>
          <w:b/>
          <w:i/>
        </w:rPr>
        <w:t>Числа и вычисления.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Степень с целым показателем и её свойства. Стандартная запись числа.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4" w:name="_Toc124426225"/>
      <w:r w:rsidRPr="00BF4685">
        <w:rPr>
          <w:rFonts w:ascii="Times New Roman" w:hAnsi="Times New Roman" w:cs="Times New Roman"/>
          <w:b/>
          <w:i/>
        </w:rPr>
        <w:t>Алгебраические выражения</w:t>
      </w:r>
      <w:bookmarkEnd w:id="4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Квадратный трёхчлен, разложение квадратного трёхчлена на множители.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5" w:name="_Toc124426226"/>
      <w:r w:rsidRPr="00BF4685">
        <w:rPr>
          <w:rFonts w:ascii="Times New Roman" w:hAnsi="Times New Roman" w:cs="Times New Roman"/>
          <w:b/>
          <w:i/>
        </w:rPr>
        <w:t>Уравнения и неравенства</w:t>
      </w:r>
      <w:bookmarkEnd w:id="5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Решение текстовых задач алгебраическим способом.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6" w:name="_Toc124426227"/>
      <w:r w:rsidRPr="00BF4685">
        <w:rPr>
          <w:rFonts w:ascii="Times New Roman" w:hAnsi="Times New Roman" w:cs="Times New Roman"/>
          <w:b/>
          <w:i/>
        </w:rPr>
        <w:t>Функции</w:t>
      </w:r>
      <w:bookmarkEnd w:id="6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Понятие функции. Область определения и множество значений функции. Способы задания функций.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 xml:space="preserve">Функции, описывающие прямую и обратную пропорциональные зависимости, их графики. Функции </w:t>
      </w:r>
      <w:r w:rsidRPr="00BF4685">
        <w:rPr>
          <w:rFonts w:ascii="Times New Roman" w:hAnsi="Times New Roman" w:cs="Times New Roman"/>
          <w:i/>
        </w:rPr>
        <w:t>y = x</w:t>
      </w:r>
      <w:r w:rsidRPr="00BF4685">
        <w:rPr>
          <w:rFonts w:ascii="Times New Roman" w:hAnsi="Times New Roman" w:cs="Times New Roman"/>
          <w:i/>
          <w:vertAlign w:val="superscript"/>
        </w:rPr>
        <w:t>2</w:t>
      </w:r>
      <w:r w:rsidRPr="00BF4685">
        <w:rPr>
          <w:rFonts w:ascii="Times New Roman" w:hAnsi="Times New Roman" w:cs="Times New Roman"/>
          <w:i/>
        </w:rPr>
        <w:t>, y = x</w:t>
      </w:r>
      <w:r w:rsidRPr="00BF4685">
        <w:rPr>
          <w:rFonts w:ascii="Times New Roman" w:hAnsi="Times New Roman" w:cs="Times New Roman"/>
          <w:i/>
          <w:vertAlign w:val="superscript"/>
        </w:rPr>
        <w:t>3</w:t>
      </w:r>
      <w:r w:rsidRPr="00BF4685">
        <w:rPr>
          <w:rFonts w:ascii="Times New Roman" w:hAnsi="Times New Roman" w:cs="Times New Roman"/>
          <w:i/>
        </w:rPr>
        <w:t>, y =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rad>
      </m:oMath>
      <w:r w:rsidRPr="00BF4685">
        <w:rPr>
          <w:rFonts w:ascii="Times New Roman" w:hAnsi="Times New Roman" w:cs="Times New Roman"/>
          <w:i/>
        </w:rPr>
        <w:t>, y=|x|</w:t>
      </w:r>
      <w:r w:rsidRPr="00BF4685">
        <w:rPr>
          <w:rFonts w:ascii="Times New Roman" w:hAnsi="Times New Roman" w:cs="Times New Roman"/>
        </w:rPr>
        <w:t>. Графическое решение уравнений и систем уравнений.</w:t>
      </w:r>
    </w:p>
    <w:p w:rsidR="00BF4685" w:rsidRPr="00BF4685" w:rsidRDefault="00BF4685" w:rsidP="00BF4685">
      <w:pPr>
        <w:pStyle w:val="a0"/>
        <w:rPr>
          <w:rFonts w:ascii="Times New Roman" w:hAnsi="Times New Roman" w:cs="Times New Roman"/>
        </w:rPr>
      </w:pPr>
    </w:p>
    <w:p w:rsidR="001A7369" w:rsidRDefault="00BF4685" w:rsidP="00BF4685">
      <w:pPr>
        <w:jc w:val="both"/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</w:pPr>
      <w:r w:rsidRPr="00EA5712">
        <w:rPr>
          <w:rFonts w:ascii="Times New Roman" w:hAnsi="Times New Roman" w:cs="Times New Roman"/>
          <w:b/>
        </w:rPr>
        <w:t>ПЛАНИРУЕМЫЕ РЕЗУЛЬТАТЫ ИЗУЧЕНИЯ УЧЕБНОГО ПРЕДМЕТА, УЧЕБНОГО КУРСА, УЧЕБНОГО МОДУЛЯ</w:t>
      </w:r>
      <w:r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  <w:t xml:space="preserve"> 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Изучение математики на уровне основного общего образования направлено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 xml:space="preserve">на достижение обучающимися личностных, </w:t>
      </w:r>
      <w:r>
        <w:rPr>
          <w:rFonts w:ascii="Times New Roman" w:hAnsi="Times New Roman" w:cs="Times New Roman"/>
          <w:szCs w:val="24"/>
        </w:rPr>
        <w:t>м</w:t>
      </w:r>
      <w:r w:rsidRPr="00922B25">
        <w:rPr>
          <w:rFonts w:ascii="Times New Roman" w:hAnsi="Times New Roman" w:cs="Times New Roman"/>
          <w:szCs w:val="24"/>
        </w:rPr>
        <w:t>етапредметных и предметных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образовательных результатов освоения учебного предмета.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922B25">
        <w:rPr>
          <w:rFonts w:ascii="Times New Roman" w:hAnsi="Times New Roman" w:cs="Times New Roman"/>
          <w:b/>
          <w:i/>
          <w:szCs w:val="24"/>
        </w:rPr>
        <w:t>ЛИЧНОСТНЫЕ РЕЗУЛЬТАТЫ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Личностные результаты освоения программы по математике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характеризуются: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1) патриотическое воспитание: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проявлением интереса к прошлому и настоящему российской математики,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ценностным отношением к достижениям российских математиков и российской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математической школы, к использованию этих достижений в других науках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прикладных сферах;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2) гражданское и духовно-нравственное воспитание: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готовностью к выполнению обязанностей гражданина и реализации его прав,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представлением о математических основах функционирования различных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структур, явлений, процедур гражданского общества (например, выборы, опросы),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готовностью к обсуждению этических проблем, связанных с практическим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применением достижений науки, осознанием важности морально-этических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принципов в деятельности ученого;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3) трудовое воспитание: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установкой на активное участие в решении практических задач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математической направленности, осознанием важности математического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образования на протяжении всей жизни для успешной профессиональной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деятельности и развитием необходимых умений, осознанным выбором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lastRenderedPageBreak/>
        <w:t>и построением индивидуальной траектории образования и жизненных планов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 учетом личных интересов и общественных потребностей;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4) эстетическое воспитание: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способностью к эмоциональному и эстетическому восприятию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математических объектов, задач, решений, рассуждений, умению видеть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математические закономерности в искусстве;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5) ценности научного познания: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ориентацией в деятельности на современную систему научных представлений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 основных закономерностях развития человека, природы и общества,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пониманием математической науки как сферы человеческой деятельности, этапов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ее развития и значимости для развития цивилизации, овладением языком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математики и математической культурой как средством познания мира,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овладением простейшими навыками исследовательской деятельности;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6) физическое воспитание, формирование культуры здоровья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эмоционального благополучия: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готовностью применять математические знания в интересах своего здоровья,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ведения здорового образа жизни (здоровое питание, сбалансированный режим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занятий и отдыха, регулярная физическая активность), сформированностью навыка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рефлексии, признанием своего права на ошибку и такого же права другого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человека;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7) экологическое воспитание: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ориентацией на применение математических знаний для решения задач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 области сохранности окружающей среды, планирования поступков и оценки их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возможных последствий для окружающей среды, осознанием глобального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характера экологических проблем и путей их решения;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8) адаптация к изменяющимся условиям социальной и природной среды: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готовностью к действиям в условиях неопределенности, повышению уровня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своей компетентности через практическую деятельность, в том числе умение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учиться у других людей, приобретать в совместной деятельности новые знания,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навыки и компетенции из опыта других;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необходимостью в формировании новых знаний, в том числе формулировать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идеи, понятия, гипотезы об объектах и явлениях, в том числе ранее не известных,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осознавать дефициты собственных знаний и компетентностей, планировать свое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развитие;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способностью осознавать стрессовую ситуацию, воспринимать стрессовую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ситуацию как вызов, требующий контрмер, корректировать принимаемые решения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действия, формулировать и оценивать риски и последствия, формировать опыт.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922B25">
        <w:rPr>
          <w:rFonts w:ascii="Times New Roman" w:hAnsi="Times New Roman" w:cs="Times New Roman"/>
          <w:b/>
          <w:i/>
          <w:szCs w:val="24"/>
        </w:rPr>
        <w:t>МЕТАПРЕДМЕТНЫЕ РЕЗУЛЬТАТЫ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 результате освоения программы по математике на уровне основного общего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образования у обучающегося будут сформированы метапредметные результаты,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характеризующиеся овладением познавательными универсальными учебными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действиями, коммуникативными универсальными учебными действиями,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регулятивными универсальными учебными действиями.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922B25">
        <w:rPr>
          <w:rFonts w:ascii="Times New Roman" w:hAnsi="Times New Roman" w:cs="Times New Roman"/>
          <w:b/>
          <w:szCs w:val="24"/>
        </w:rPr>
        <w:t>Познавательные универсальные учебные действия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Познавательные универсальные учебные действия обеспечивают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формирование базовых когнитивных процессов обучающихся (освоение методов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познания окружающего мира, применение логических, исследовательских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операций, умений работать с информацией).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922B25">
        <w:rPr>
          <w:rFonts w:ascii="Times New Roman" w:hAnsi="Times New Roman" w:cs="Times New Roman"/>
          <w:b/>
          <w:i/>
          <w:szCs w:val="24"/>
        </w:rPr>
        <w:t>Базовые логические действия: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выявлять и характеризовать существенные признаки математических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объектов, понятий, отношений между понятиями, формулировать определения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понятий, устанавливать существенный признак классификации, основания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для обобщения и сравнения, критерии проводимого анализа;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воспринимать, формулировать и преобразовывать суждения: утвердительные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отрицательные, единичные, частные и общие, условные;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выявлять математические закономерности, взаимосвязи и противоречия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 фактах, данных, наблюдениях и утверждениях, предлагать критерии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для выявления закономерностей и противоречий;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проводить выводы с использованием законов логики, дедуктивных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индуктивных умозаключений, умозаключений по аналогии;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разбирать доказательства математических утверждений (прямые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 xml:space="preserve">и от противного), проводить </w:t>
      </w:r>
      <w:r w:rsidRPr="00922B25">
        <w:rPr>
          <w:rFonts w:ascii="Times New Roman" w:hAnsi="Times New Roman" w:cs="Times New Roman"/>
          <w:szCs w:val="24"/>
        </w:rPr>
        <w:lastRenderedPageBreak/>
        <w:t>самостоятельно несложные доказательства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математических фактов, выстраивать аргументацию, приводить примеры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контрпримеры, обосновывать собственные рассуждения;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выбирать способ решения учебной задачи (сравнивать несколько вариантов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решения, выбирать наиболее подходящий с учетом самостоятельно выделенных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критериев).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Базовые исследовательские действия: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использовать вопросы как исследовательский инструмент познания,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формулировать вопросы, фиксирующие противоречие, проблему, самостоятельно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устанавливать искомое и данное, формировать гипотезу, аргументировать свою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позицию, мнение;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проводить по самостоятельно составленному плану несложный эксперимент,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небольшое исследование по установлению особенностей математического объекта,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зависимостей объектов между собой;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самостоятельно формулировать обобщения и выводы по результатам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проведенного наблюдения, исследования, оценивать достоверность полученных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результатов, выводов и обобщений;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прогнозировать возможное развитие процесса, а также выдвигать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предположения о его развитии в новых условиях.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Работа с информацией: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выявлять недостаточность и избыточность информации, данных,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необходимых для решения задачи;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выбирать, анализировать, систематизировать и интерпретировать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информацию различных видов и форм представления;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выбирать форму представления информации и иллюстрировать решаемые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задачи схемами, диаграммами, иной графикой и их комбинациями;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оценивать надежность информации по критериям, предложенным учителем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или сформулированным самостоятельно.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5F1039">
        <w:rPr>
          <w:rFonts w:ascii="Times New Roman" w:hAnsi="Times New Roman" w:cs="Times New Roman"/>
          <w:b/>
          <w:szCs w:val="24"/>
        </w:rPr>
        <w:t>Коммуникативные универсальные учебные действия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Коммуникативные универсальные учебные действия обеспечивают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сформированность социальных навыков обучающихся.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Общение: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воспринимать и формулировать суждения в соответствии с условиями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целями общения, ясно, точно, грамотно выражать свою точку зрения в устных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письменных текстах, давать пояснения по ходу решения задачи и полученным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результатам;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 ходе обсуждения задавать вопросы по существу обсуждаемой темы,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проблемы, решаемой задачи, высказывать идеи, нацеленные на поиск решения,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сопоставлять свои суждения с суждениями других участников диалога,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обнаруживать различие и сходство позиций, в корректной форме формулировать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разногласия, свои возражения;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представлять результаты решения задачи, эксперимента, исследования,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проекта, самостоятельно выбирать формат выступления с учетом задач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презентации и особенностей аудитории.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Сотрудничество: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понимать и использовать преимущества командной и индивидуальной работы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при решении учебных математических задач;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принимать цель совместной деятельности, планировать организацию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совместной работы, распределять виды работ, договариваться, обсуждать процесс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результат работы, обобщать мнения нескольких человек;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участвовать в групповых формах работы (обсуждения, обмен мнениями,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мозговые штурмы и другие), выполнять свою часть работы и координировать свои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действия с другими членами команды, оценивать качество своего вклада в общий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продукт по критериям, сформулированным участниками взаимодействия.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5F1039">
        <w:rPr>
          <w:rFonts w:ascii="Times New Roman" w:hAnsi="Times New Roman" w:cs="Times New Roman"/>
          <w:b/>
          <w:szCs w:val="24"/>
        </w:rPr>
        <w:t>Регулятивные универсальные учебные действия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Регулятивные универсальные учебные действия обеспечивают формирование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 xml:space="preserve">смысловых </w:t>
      </w:r>
      <w:r w:rsidRPr="00922B25">
        <w:rPr>
          <w:rFonts w:ascii="Times New Roman" w:hAnsi="Times New Roman" w:cs="Times New Roman"/>
          <w:szCs w:val="24"/>
        </w:rPr>
        <w:lastRenderedPageBreak/>
        <w:t>установок и жизненных навыков личности.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Самоорганизация: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самостоятельно составлять план, алгоритм решения задачи (или его часть),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выбирать способ решения с учетом имеющихся ресурсов и собственных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возможностей, аргументировать и корректировать варианты решений с учетом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новой информации.</w:t>
      </w:r>
    </w:p>
    <w:p w:rsidR="00BF4685" w:rsidRPr="005F1039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  <w:szCs w:val="24"/>
        </w:rPr>
      </w:pPr>
      <w:r w:rsidRPr="005F1039">
        <w:rPr>
          <w:rFonts w:ascii="Times New Roman" w:hAnsi="Times New Roman" w:cs="Times New Roman"/>
          <w:b/>
          <w:i/>
          <w:szCs w:val="24"/>
        </w:rPr>
        <w:t>Самоконтроль: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владеть способами самопроверки, самоконтроля процесса и результата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решения математической задачи;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предвидеть трудности, которые могут возникнуть при решении задачи,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вносить коррективы в деятельность на основе новых обстоятельств, найденных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ошибок, выявленных трудностей;</w:t>
      </w:r>
    </w:p>
    <w:p w:rsidR="00BF4685" w:rsidRPr="00922B2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szCs w:val="24"/>
        </w:rPr>
      </w:pPr>
      <w:r w:rsidRPr="00922B25">
        <w:rPr>
          <w:rFonts w:ascii="Times New Roman" w:hAnsi="Times New Roman" w:cs="Times New Roman"/>
          <w:szCs w:val="24"/>
        </w:rPr>
        <w:t>оценивать соответствие результата деятельности поставленной цели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и условиям, объяснять причины достижения или недостижения цели, находить</w:t>
      </w:r>
      <w:r>
        <w:rPr>
          <w:rFonts w:ascii="Times New Roman" w:hAnsi="Times New Roman" w:cs="Times New Roman"/>
          <w:szCs w:val="24"/>
        </w:rPr>
        <w:t xml:space="preserve"> </w:t>
      </w:r>
      <w:r w:rsidRPr="00922B25">
        <w:rPr>
          <w:rFonts w:ascii="Times New Roman" w:hAnsi="Times New Roman" w:cs="Times New Roman"/>
          <w:szCs w:val="24"/>
        </w:rPr>
        <w:t>ошибку, давать оценку приобретенному опыту.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ПРЕДМЕТНЫЕ РЕЗУЛЬТАТЫ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Предметные результаты освоения программы учебного курса к концу обучения в 8 классе.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7" w:name="_Toc124426240"/>
      <w:r w:rsidRPr="00BF4685">
        <w:rPr>
          <w:rFonts w:ascii="Times New Roman" w:hAnsi="Times New Roman" w:cs="Times New Roman"/>
          <w:b/>
          <w:i/>
        </w:rPr>
        <w:t>Числа и вычисления</w:t>
      </w:r>
      <w:bookmarkEnd w:id="7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Использовать записи больших и малых чисел с помощью десятичных дробей и степеней числа 10.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8" w:name="_Toc124426241"/>
      <w:r w:rsidRPr="00BF4685">
        <w:rPr>
          <w:rFonts w:ascii="Times New Roman" w:hAnsi="Times New Roman" w:cs="Times New Roman"/>
          <w:b/>
          <w:i/>
        </w:rPr>
        <w:t>Алгебраические выражения</w:t>
      </w:r>
      <w:bookmarkEnd w:id="8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Раскладывать квадратный трёхчлен на множители.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9" w:name="_Toc124426242"/>
      <w:r w:rsidRPr="00BF4685">
        <w:rPr>
          <w:rFonts w:ascii="Times New Roman" w:hAnsi="Times New Roman" w:cs="Times New Roman"/>
          <w:b/>
          <w:i/>
        </w:rPr>
        <w:t>Уравнения и неравенства</w:t>
      </w:r>
      <w:bookmarkEnd w:id="9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  <w:b/>
          <w:i/>
        </w:rPr>
      </w:pPr>
      <w:bookmarkStart w:id="10" w:name="_Toc124426243"/>
      <w:r w:rsidRPr="00BF4685">
        <w:rPr>
          <w:rFonts w:ascii="Times New Roman" w:hAnsi="Times New Roman" w:cs="Times New Roman"/>
          <w:b/>
          <w:i/>
        </w:rPr>
        <w:t>Функции</w:t>
      </w:r>
      <w:bookmarkEnd w:id="10"/>
      <w:r w:rsidRPr="00BF4685">
        <w:rPr>
          <w:rFonts w:ascii="Times New Roman" w:hAnsi="Times New Roman" w:cs="Times New Roman"/>
          <w:b/>
          <w:i/>
        </w:rPr>
        <w:t>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F4685" w:rsidRPr="00BF4685" w:rsidRDefault="00BF4685" w:rsidP="00BF4685">
      <w:pPr>
        <w:pStyle w:val="afb"/>
        <w:ind w:firstLine="709"/>
        <w:jc w:val="both"/>
        <w:rPr>
          <w:rFonts w:ascii="Times New Roman" w:hAnsi="Times New Roman" w:cs="Times New Roman"/>
        </w:rPr>
      </w:pPr>
      <w:r w:rsidRPr="00BF4685">
        <w:rPr>
          <w:rFonts w:ascii="Times New Roman" w:hAnsi="Times New Roman" w:cs="Times New Roman"/>
        </w:rPr>
        <w:t>Строить графики элементарных функций вида: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m:rPr>
                <m:scr m:val="script"/>
              </m:rPr>
              <w:rPr>
                <w:rFonts w:ascii="Cambria Math" w:hAnsi="Cambria Math" w:cs="Times New Roman"/>
              </w:rPr>
              <m:t>k</m:t>
            </m:r>
          </m:num>
          <m:den>
            <m:r>
              <w:rPr>
                <w:rFonts w:ascii="Cambria Math" w:hAnsi="Cambria Math" w:cs="Times New Roman"/>
              </w:rPr>
              <m:t>x</m:t>
            </m:r>
          </m:den>
        </m:f>
        <m:r>
          <w:rPr>
            <w:rFonts w:ascii="Cambria Math" w:hAnsi="Times New Roman" w:cs="Times New Roman"/>
          </w:rPr>
          <m:t xml:space="preserve">, 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Times New Roman" w:cs="Times New Roman"/>
          </w:rPr>
          <m:t xml:space="preserve">, 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</m:sup>
        </m:sSup>
        <m:r>
          <w:rPr>
            <w:rFonts w:ascii="Cambria Math" w:hAnsi="Times New Roman" w:cs="Times New Roman"/>
          </w:rPr>
          <m:t xml:space="preserve">,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 xml:space="preserve">= </m:t>
        </m:r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x</m:t>
            </m:r>
          </m:e>
        </m:rad>
        <m:r>
          <w:rPr>
            <w:rFonts w:ascii="Cambria Math" w:hAnsi="Times New Roman" w:cs="Times New Roman"/>
          </w:rPr>
          <m:t xml:space="preserve">,  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</m:oMath>
      <w:r w:rsidRPr="00BF4685">
        <w:rPr>
          <w:rFonts w:ascii="Times New Roman" w:hAnsi="Times New Roman" w:cs="Times New Roman"/>
          <w:i/>
        </w:rPr>
        <w:t>,</w:t>
      </w:r>
      <w:r w:rsidRPr="00BF4685">
        <w:rPr>
          <w:rFonts w:ascii="Times New Roman" w:hAnsi="Times New Roman" w:cs="Times New Roman"/>
        </w:rPr>
        <w:t xml:space="preserve"> описывать свойства числовой функции по её графику.</w:t>
      </w:r>
    </w:p>
    <w:p w:rsidR="001A7369" w:rsidRDefault="001A7369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</w:p>
    <w:p w:rsidR="00BF4685" w:rsidRPr="00A607CA" w:rsidRDefault="00BF4685" w:rsidP="00BF4685">
      <w:pPr>
        <w:pStyle w:val="afb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1" w:name="_Toc428469258"/>
      <w:bookmarkStart w:id="12" w:name="_Toc428469406"/>
      <w:r w:rsidRPr="00A607CA">
        <w:rPr>
          <w:rFonts w:ascii="Times New Roman" w:hAnsi="Times New Roman" w:cs="Times New Roman"/>
          <w:b/>
          <w:sz w:val="22"/>
          <w:szCs w:val="22"/>
        </w:rPr>
        <w:lastRenderedPageBreak/>
        <w:t>ТЕМАТИЧЕСКОЕ ПЛАНИРОВАНИЕ С УКАЗАНИЕМ КОЛИЧЕСТВА АКАДЕМИЧЕСКИХ ЧАСОВ, ОТВОДИМЫХ НА ОСВОЕНИЕ КАЖДОЙ ТЕМЫ 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p w:rsidR="00BF4685" w:rsidRPr="00A607CA" w:rsidRDefault="00BF4685">
      <w:pPr>
        <w:pStyle w:val="afb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tblpX="177" w:tblpY="120"/>
        <w:tblW w:w="10773" w:type="dxa"/>
        <w:tblLayout w:type="fixed"/>
        <w:tblLook w:val="01E0" w:firstRow="1" w:lastRow="1" w:firstColumn="1" w:lastColumn="1" w:noHBand="0" w:noVBand="0"/>
      </w:tblPr>
      <w:tblGrid>
        <w:gridCol w:w="567"/>
        <w:gridCol w:w="29"/>
        <w:gridCol w:w="3373"/>
        <w:gridCol w:w="851"/>
        <w:gridCol w:w="992"/>
        <w:gridCol w:w="1134"/>
        <w:gridCol w:w="3827"/>
      </w:tblGrid>
      <w:tr w:rsidR="001A7369" w:rsidTr="00A607CA">
        <w:trPr>
          <w:trHeight w:val="282"/>
        </w:trPr>
        <w:tc>
          <w:tcPr>
            <w:tcW w:w="5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1"/>
          <w:bookmarkEnd w:id="12"/>
          <w:p w:rsidR="001A7369" w:rsidRPr="00E74991" w:rsidRDefault="00E74991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991" w:rsidRDefault="00E74991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1A7369" w:rsidRDefault="00E74991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369" w:rsidRPr="00E74991" w:rsidRDefault="00E74991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E74991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1A7369" w:rsidTr="00A607CA">
        <w:trPr>
          <w:trHeight w:val="279"/>
        </w:trPr>
        <w:tc>
          <w:tcPr>
            <w:tcW w:w="5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Default="001A7369" w:rsidP="00410D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Default="001A7369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A607CA" w:rsidRDefault="00E74991" w:rsidP="00410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7CA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1A7369" w:rsidRPr="00A607CA" w:rsidRDefault="00E74991" w:rsidP="00410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7C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7369" w:rsidRPr="00A607CA" w:rsidRDefault="00E74991" w:rsidP="00410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7CA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1A7369" w:rsidP="00410D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37FD" w:rsidRPr="00A607CA" w:rsidTr="00A607CA">
        <w:trPr>
          <w:trHeight w:val="332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pStyle w:val="af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1. </w:t>
            </w:r>
            <w:r w:rsidRPr="00A607CA">
              <w:rPr>
                <w:rStyle w:val="fontstyle01"/>
                <w:b/>
                <w:sz w:val="22"/>
                <w:szCs w:val="22"/>
              </w:rPr>
              <w:t xml:space="preserve">Числа и вычисления. Квадратные корни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7FD" w:rsidRPr="00A607CA" w:rsidRDefault="00B137FD" w:rsidP="00410DC2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9">
              <w:r w:rsidRPr="00A607CA">
                <w:rPr>
                  <w:rFonts w:ascii="Times New Roman" w:hAnsi="Times New Roman" w:cs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B137FD" w:rsidRPr="00A607CA" w:rsidTr="00A607CA">
        <w:trPr>
          <w:trHeight w:val="332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7FD" w:rsidRPr="00A607CA" w:rsidTr="00A607CA">
        <w:trPr>
          <w:trHeight w:val="193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pStyle w:val="af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2. </w:t>
            </w:r>
            <w:r w:rsidRPr="00A607CA">
              <w:rPr>
                <w:rStyle w:val="fontstyle01"/>
                <w:b/>
                <w:sz w:val="22"/>
                <w:szCs w:val="22"/>
              </w:rPr>
              <w:t>Числа и вычисления. Степень с целым показателем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7FD" w:rsidRPr="00A607CA" w:rsidRDefault="00B137FD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0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B137FD" w:rsidRPr="00A607CA" w:rsidTr="00A607CA">
        <w:trPr>
          <w:trHeight w:val="282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7FD" w:rsidRPr="00A607CA" w:rsidTr="00A607CA">
        <w:trPr>
          <w:trHeight w:val="282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pStyle w:val="af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3. </w:t>
            </w:r>
            <w:r w:rsidRPr="00A607CA">
              <w:rPr>
                <w:rStyle w:val="fontstyle01"/>
                <w:b/>
                <w:sz w:val="22"/>
                <w:szCs w:val="22"/>
              </w:rPr>
              <w:t>Алгебраические выражения. Квадратный трехчлен</w:t>
            </w:r>
          </w:p>
          <w:p w:rsidR="00B137FD" w:rsidRPr="00A607CA" w:rsidRDefault="00B137FD" w:rsidP="00410DC2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7FD" w:rsidRPr="00A607CA" w:rsidRDefault="00B137FD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1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B137FD" w:rsidRPr="00A607CA" w:rsidTr="00A607CA">
        <w:trPr>
          <w:trHeight w:val="282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37FD" w:rsidRPr="00A607CA" w:rsidTr="00A607CA">
        <w:trPr>
          <w:trHeight w:val="282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pStyle w:val="af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4. </w:t>
            </w:r>
            <w:r w:rsidRPr="00A607CA">
              <w:rPr>
                <w:rStyle w:val="fontstyle01"/>
                <w:b/>
                <w:sz w:val="22"/>
                <w:szCs w:val="22"/>
              </w:rPr>
              <w:t>Алгебраические выражения. Алгебраическая дробь</w:t>
            </w:r>
          </w:p>
          <w:p w:rsidR="00B137FD" w:rsidRPr="00A607CA" w:rsidRDefault="00B137FD" w:rsidP="00410DC2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37FD" w:rsidRPr="00A607CA" w:rsidRDefault="00B137FD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2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B137FD" w:rsidRPr="00A607CA" w:rsidTr="00A607CA">
        <w:trPr>
          <w:trHeight w:val="282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7FD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7FD" w:rsidRPr="00A607CA" w:rsidRDefault="00B137FD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82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5. </w:t>
            </w:r>
            <w:r w:rsidRPr="00A607CA">
              <w:rPr>
                <w:rStyle w:val="fontstyle01"/>
                <w:b/>
                <w:sz w:val="22"/>
                <w:szCs w:val="22"/>
              </w:rPr>
              <w:t>Уравнения и неравенства. Квадратные уравнения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3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82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82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6. </w:t>
            </w:r>
            <w:r w:rsidRPr="00A607CA">
              <w:rPr>
                <w:rStyle w:val="fontstyle01"/>
                <w:b/>
                <w:sz w:val="22"/>
                <w:szCs w:val="22"/>
              </w:rPr>
              <w:t>Уравнения и неравенства. Системы уравнений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4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77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7. </w:t>
            </w:r>
            <w:r w:rsidRPr="00A607CA">
              <w:rPr>
                <w:rStyle w:val="fontstyle01"/>
                <w:b/>
                <w:sz w:val="22"/>
                <w:szCs w:val="22"/>
              </w:rPr>
              <w:t>Уравнения и неравенства. Неравенства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5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77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ru-RU" w:bidi="ar-SA"/>
              </w:rPr>
              <w:t>Раздел 8. Функции. Основные понятия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6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77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ru-RU" w:bidi="ar-SA"/>
              </w:rPr>
              <w:t>Раздел 9. Функции. Числовые функции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410DC2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7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77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ru-RU" w:bidi="ar-SA"/>
              </w:rPr>
              <w:t xml:space="preserve">Раздел 10. Повторение и обобщение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DC2" w:rsidRPr="00A607CA" w:rsidRDefault="00410DC2" w:rsidP="00AB6720">
            <w:pPr>
              <w:ind w:left="135"/>
              <w:rPr>
                <w:sz w:val="22"/>
                <w:szCs w:val="22"/>
              </w:rPr>
            </w:pPr>
            <w:r w:rsidRPr="00A607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Библиотека ЦОК </w:t>
            </w:r>
            <w:hyperlink r:id="rId18">
              <w:r w:rsidRPr="00A607C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https://m.edsoo.ru/7f417af8</w:t>
              </w:r>
            </w:hyperlink>
          </w:p>
        </w:tc>
      </w:tr>
      <w:tr w:rsidR="00410DC2" w:rsidRPr="00A607CA" w:rsidTr="00A607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10.1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0DC2" w:rsidRPr="00A607CA" w:rsidRDefault="00410DC2" w:rsidP="00410DC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07C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Повторение темы «Алгебраические выражения»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10.2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0DC2" w:rsidRPr="00A607CA" w:rsidRDefault="00410DC2" w:rsidP="00410DC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07C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Повторение темы «Квадратные уравнения»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10.3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0DC2" w:rsidRPr="00A607CA" w:rsidRDefault="00410DC2" w:rsidP="00410DC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07C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Повторение темы «Неравенства»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10.4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0DC2" w:rsidRPr="00A607CA" w:rsidRDefault="00410DC2" w:rsidP="00410DC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07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10.5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0DC2" w:rsidRPr="00A607CA" w:rsidRDefault="00410DC2" w:rsidP="00410DC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07C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Подведение итогов обучения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277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sz w:val="22"/>
                <w:szCs w:val="22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0DC2" w:rsidRPr="00A607CA" w:rsidTr="00A607CA">
        <w:trPr>
          <w:trHeight w:val="356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7C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DC2" w:rsidRPr="00A607CA" w:rsidRDefault="00410DC2" w:rsidP="00410DC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A7369" w:rsidRPr="00A607CA" w:rsidRDefault="001A7369">
      <w:pPr>
        <w:pStyle w:val="afb"/>
        <w:rPr>
          <w:rFonts w:ascii="Times New Roman" w:hAnsi="Times New Roman" w:cs="Times New Roman"/>
          <w:b/>
          <w:sz w:val="22"/>
          <w:szCs w:val="22"/>
        </w:rPr>
      </w:pPr>
    </w:p>
    <w:p w:rsidR="002B7672" w:rsidRDefault="002B7672">
      <w:pPr>
        <w:pStyle w:val="afb"/>
        <w:rPr>
          <w:rFonts w:ascii="Times New Roman" w:hAnsi="Times New Roman" w:cs="Times New Roman"/>
          <w:b/>
          <w:sz w:val="16"/>
          <w:szCs w:val="16"/>
        </w:rPr>
      </w:pPr>
      <w:bookmarkStart w:id="13" w:name="_GoBack"/>
      <w:bookmarkEnd w:id="13"/>
    </w:p>
    <w:sectPr w:rsidR="002B7672" w:rsidSect="00A607CA">
      <w:headerReference w:type="default" r:id="rId19"/>
      <w:pgSz w:w="12240" w:h="15840"/>
      <w:pgMar w:top="851" w:right="851" w:bottom="851" w:left="851" w:header="72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74D" w:rsidRDefault="006B374D">
      <w:r>
        <w:separator/>
      </w:r>
    </w:p>
  </w:endnote>
  <w:endnote w:type="continuationSeparator" w:id="0">
    <w:p w:rsidR="006B374D" w:rsidRDefault="006B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74D" w:rsidRDefault="006B374D">
      <w:r>
        <w:separator/>
      </w:r>
    </w:p>
  </w:footnote>
  <w:footnote w:type="continuationSeparator" w:id="0">
    <w:p w:rsidR="006B374D" w:rsidRDefault="006B3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369" w:rsidRDefault="001A7369">
    <w:pPr>
      <w:spacing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369" w:rsidRDefault="001A7369">
    <w:pPr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566F8"/>
    <w:multiLevelType w:val="multilevel"/>
    <w:tmpl w:val="EA1E3EB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F16E93"/>
    <w:multiLevelType w:val="multilevel"/>
    <w:tmpl w:val="A354501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BE25FD"/>
    <w:multiLevelType w:val="multilevel"/>
    <w:tmpl w:val="4A34104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9C2044"/>
    <w:multiLevelType w:val="multilevel"/>
    <w:tmpl w:val="2B884F0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9E7F90"/>
    <w:multiLevelType w:val="multilevel"/>
    <w:tmpl w:val="0C00C9F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8E20FDC"/>
    <w:multiLevelType w:val="multilevel"/>
    <w:tmpl w:val="5A0E264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717560"/>
    <w:multiLevelType w:val="multilevel"/>
    <w:tmpl w:val="5C1CF1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E302C8"/>
    <w:multiLevelType w:val="multilevel"/>
    <w:tmpl w:val="B6B61A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6187955"/>
    <w:multiLevelType w:val="multilevel"/>
    <w:tmpl w:val="16FE77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05331B"/>
    <w:multiLevelType w:val="multilevel"/>
    <w:tmpl w:val="AF7EE5B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E7592D"/>
    <w:multiLevelType w:val="multilevel"/>
    <w:tmpl w:val="A746D0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B3608C"/>
    <w:multiLevelType w:val="multilevel"/>
    <w:tmpl w:val="50728D6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7926BF"/>
    <w:multiLevelType w:val="multilevel"/>
    <w:tmpl w:val="649ACDC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4178D8"/>
    <w:multiLevelType w:val="multilevel"/>
    <w:tmpl w:val="8D90476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ED33CD"/>
    <w:multiLevelType w:val="multilevel"/>
    <w:tmpl w:val="1DB044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25D28"/>
    <w:multiLevelType w:val="multilevel"/>
    <w:tmpl w:val="031820A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8B247B1"/>
    <w:multiLevelType w:val="multilevel"/>
    <w:tmpl w:val="37DC85C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C56708D"/>
    <w:multiLevelType w:val="multilevel"/>
    <w:tmpl w:val="29ECAF1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366FCE"/>
    <w:multiLevelType w:val="multilevel"/>
    <w:tmpl w:val="25885E5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3C77337"/>
    <w:multiLevelType w:val="multilevel"/>
    <w:tmpl w:val="B4F804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5297AFE"/>
    <w:multiLevelType w:val="multilevel"/>
    <w:tmpl w:val="61FA368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64E6375"/>
    <w:multiLevelType w:val="multilevel"/>
    <w:tmpl w:val="972020C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18"/>
  </w:num>
  <w:num w:numId="5">
    <w:abstractNumId w:val="11"/>
  </w:num>
  <w:num w:numId="6">
    <w:abstractNumId w:val="13"/>
  </w:num>
  <w:num w:numId="7">
    <w:abstractNumId w:val="16"/>
  </w:num>
  <w:num w:numId="8">
    <w:abstractNumId w:val="6"/>
  </w:num>
  <w:num w:numId="9">
    <w:abstractNumId w:val="5"/>
  </w:num>
  <w:num w:numId="10">
    <w:abstractNumId w:val="9"/>
  </w:num>
  <w:num w:numId="11">
    <w:abstractNumId w:val="17"/>
  </w:num>
  <w:num w:numId="12">
    <w:abstractNumId w:val="12"/>
  </w:num>
  <w:num w:numId="13">
    <w:abstractNumId w:val="15"/>
  </w:num>
  <w:num w:numId="14">
    <w:abstractNumId w:val="14"/>
  </w:num>
  <w:num w:numId="15">
    <w:abstractNumId w:val="19"/>
  </w:num>
  <w:num w:numId="16">
    <w:abstractNumId w:val="3"/>
  </w:num>
  <w:num w:numId="17">
    <w:abstractNumId w:val="0"/>
  </w:num>
  <w:num w:numId="18">
    <w:abstractNumId w:val="2"/>
  </w:num>
  <w:num w:numId="19">
    <w:abstractNumId w:val="21"/>
  </w:num>
  <w:num w:numId="20">
    <w:abstractNumId w:val="1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369"/>
    <w:rsid w:val="00037D2C"/>
    <w:rsid w:val="001646F2"/>
    <w:rsid w:val="00197324"/>
    <w:rsid w:val="001A7369"/>
    <w:rsid w:val="0024409B"/>
    <w:rsid w:val="002B7672"/>
    <w:rsid w:val="003045D1"/>
    <w:rsid w:val="00410DC2"/>
    <w:rsid w:val="00494689"/>
    <w:rsid w:val="0058702A"/>
    <w:rsid w:val="006052DA"/>
    <w:rsid w:val="006A647A"/>
    <w:rsid w:val="006B374D"/>
    <w:rsid w:val="00726262"/>
    <w:rsid w:val="008D1BF4"/>
    <w:rsid w:val="00A607CA"/>
    <w:rsid w:val="00AB08AC"/>
    <w:rsid w:val="00B137FD"/>
    <w:rsid w:val="00BF4685"/>
    <w:rsid w:val="00DE1D19"/>
    <w:rsid w:val="00E74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D2B55-96A3-4F04-A114-62B36C6B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2CF"/>
    <w:pPr>
      <w:widowControl w:val="0"/>
    </w:pPr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B012CF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qFormat/>
    <w:rsid w:val="00E6550F"/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character" w:customStyle="1" w:styleId="11">
    <w:name w:val="Заголовок 1 Знак"/>
    <w:link w:val="1"/>
    <w:qFormat/>
    <w:rsid w:val="00E6550F"/>
    <w:rPr>
      <w:rFonts w:ascii="Liberation Serif" w:eastAsia="DejaVu Sans Condensed" w:hAnsi="Liberation Serif" w:cs="Lucida Sans"/>
      <w:b/>
      <w:bCs/>
      <w:kern w:val="2"/>
      <w:sz w:val="48"/>
      <w:szCs w:val="48"/>
      <w:lang w:eastAsia="zh-CN" w:bidi="hi-IN"/>
    </w:rPr>
  </w:style>
  <w:style w:type="character" w:customStyle="1" w:styleId="20">
    <w:name w:val="Заголовок 2 Знак"/>
    <w:link w:val="2"/>
    <w:qFormat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qFormat/>
    <w:rsid w:val="00B012CF"/>
    <w:rPr>
      <w:rFonts w:ascii="Symbol" w:hAnsi="Symbol" w:cs="Symbol"/>
    </w:rPr>
  </w:style>
  <w:style w:type="character" w:customStyle="1" w:styleId="WW8Num3z0">
    <w:name w:val="WW8Num3z0"/>
    <w:qFormat/>
    <w:rsid w:val="00B012CF"/>
    <w:rPr>
      <w:rFonts w:ascii="Symbol" w:hAnsi="Symbol" w:cs="Symbol"/>
    </w:rPr>
  </w:style>
  <w:style w:type="character" w:customStyle="1" w:styleId="Absatz-Standardschriftart">
    <w:name w:val="Absatz-Standardschriftart"/>
    <w:qFormat/>
    <w:rsid w:val="00B012CF"/>
  </w:style>
  <w:style w:type="character" w:customStyle="1" w:styleId="WW-Absatz-Standardschriftart">
    <w:name w:val="WW-Absatz-Standardschriftart"/>
    <w:qFormat/>
    <w:rsid w:val="00B012CF"/>
  </w:style>
  <w:style w:type="character" w:customStyle="1" w:styleId="WW-Absatz-Standardschriftart1">
    <w:name w:val="WW-Absatz-Standardschriftart1"/>
    <w:qFormat/>
    <w:rsid w:val="00B012CF"/>
  </w:style>
  <w:style w:type="character" w:customStyle="1" w:styleId="21">
    <w:name w:val="Основной шрифт абзаца2"/>
    <w:qFormat/>
    <w:rsid w:val="00B012CF"/>
  </w:style>
  <w:style w:type="character" w:customStyle="1" w:styleId="WW8Num23z0">
    <w:name w:val="WW8Num23z0"/>
    <w:qFormat/>
    <w:rsid w:val="00B012CF"/>
    <w:rPr>
      <w:rFonts w:ascii="Symbol" w:hAnsi="Symbol" w:cs="Symbol"/>
    </w:rPr>
  </w:style>
  <w:style w:type="character" w:customStyle="1" w:styleId="WW8Num23z1">
    <w:name w:val="WW8Num23z1"/>
    <w:qFormat/>
    <w:rsid w:val="00B012CF"/>
    <w:rPr>
      <w:rFonts w:ascii="Courier New" w:hAnsi="Courier New" w:cs="Courier New"/>
    </w:rPr>
  </w:style>
  <w:style w:type="character" w:customStyle="1" w:styleId="WW8Num23z2">
    <w:name w:val="WW8Num23z2"/>
    <w:qFormat/>
    <w:rsid w:val="00B012CF"/>
    <w:rPr>
      <w:rFonts w:ascii="Wingdings" w:hAnsi="Wingdings" w:cs="Wingdings"/>
    </w:rPr>
  </w:style>
  <w:style w:type="character" w:customStyle="1" w:styleId="WW8Num34z0">
    <w:name w:val="WW8Num34z0"/>
    <w:qFormat/>
    <w:rsid w:val="00B012CF"/>
    <w:rPr>
      <w:rFonts w:ascii="Arial" w:hAnsi="Arial" w:cs="Arial"/>
    </w:rPr>
  </w:style>
  <w:style w:type="character" w:customStyle="1" w:styleId="WW8Num34z1">
    <w:name w:val="WW8Num34z1"/>
    <w:qFormat/>
    <w:rsid w:val="00B012CF"/>
    <w:rPr>
      <w:rFonts w:ascii="Courier New" w:hAnsi="Courier New" w:cs="Courier New"/>
    </w:rPr>
  </w:style>
  <w:style w:type="character" w:customStyle="1" w:styleId="WW8Num34z2">
    <w:name w:val="WW8Num34z2"/>
    <w:qFormat/>
    <w:rsid w:val="00B012CF"/>
    <w:rPr>
      <w:rFonts w:ascii="Wingdings" w:hAnsi="Wingdings" w:cs="Wingdings"/>
    </w:rPr>
  </w:style>
  <w:style w:type="character" w:customStyle="1" w:styleId="WW8Num34z3">
    <w:name w:val="WW8Num34z3"/>
    <w:qFormat/>
    <w:rsid w:val="00B012CF"/>
    <w:rPr>
      <w:rFonts w:ascii="Symbol" w:hAnsi="Symbol" w:cs="Symbol"/>
    </w:rPr>
  </w:style>
  <w:style w:type="character" w:customStyle="1" w:styleId="WW8Num3z1">
    <w:name w:val="WW8Num3z1"/>
    <w:qFormat/>
    <w:rsid w:val="00B012CF"/>
    <w:rPr>
      <w:rFonts w:ascii="Courier New" w:hAnsi="Courier New" w:cs="Courier New"/>
    </w:rPr>
  </w:style>
  <w:style w:type="character" w:customStyle="1" w:styleId="WW8Num3z2">
    <w:name w:val="WW8Num3z2"/>
    <w:qFormat/>
    <w:rsid w:val="00B012CF"/>
    <w:rPr>
      <w:rFonts w:ascii="Wingdings" w:hAnsi="Wingdings" w:cs="Wingdings"/>
    </w:rPr>
  </w:style>
  <w:style w:type="character" w:customStyle="1" w:styleId="12">
    <w:name w:val="Основной шрифт абзаца1"/>
    <w:qFormat/>
    <w:rsid w:val="00B012CF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qFormat/>
    <w:rsid w:val="00B012C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qFormat/>
    <w:rsid w:val="00B012CF"/>
    <w:rPr>
      <w:rFonts w:ascii="Times New Roman" w:hAnsi="Times New Roman" w:cs="Times New Roman"/>
    </w:rPr>
  </w:style>
  <w:style w:type="character" w:customStyle="1" w:styleId="a5">
    <w:name w:val="Символ нумерации"/>
    <w:qFormat/>
    <w:rsid w:val="00B012CF"/>
  </w:style>
  <w:style w:type="character" w:customStyle="1" w:styleId="-">
    <w:name w:val="Интернет-ссылка"/>
    <w:uiPriority w:val="99"/>
    <w:rsid w:val="00B012CF"/>
    <w:rPr>
      <w:color w:val="000080"/>
      <w:u w:val="single"/>
    </w:rPr>
  </w:style>
  <w:style w:type="character" w:customStyle="1" w:styleId="a6">
    <w:name w:val="Основной текст с отступом Знак"/>
    <w:qFormat/>
    <w:rsid w:val="00E6550F"/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character" w:customStyle="1" w:styleId="a7">
    <w:name w:val="Посещённая гиперссылка"/>
    <w:uiPriority w:val="99"/>
    <w:semiHidden/>
    <w:unhideWhenUsed/>
    <w:rsid w:val="0046391E"/>
    <w:rPr>
      <w:color w:val="800080"/>
      <w:u w:val="single"/>
    </w:rPr>
  </w:style>
  <w:style w:type="character" w:customStyle="1" w:styleId="a8">
    <w:name w:val="Без интервала Знак"/>
    <w:qFormat/>
    <w:rsid w:val="00E6550F"/>
    <w:rPr>
      <w:rFonts w:ascii="Liberation Serif" w:eastAsia="DejaVu Sans Condensed" w:hAnsi="Liberation Serif" w:cs="Mangal"/>
      <w:kern w:val="2"/>
      <w:sz w:val="24"/>
      <w:szCs w:val="21"/>
      <w:lang w:val="ru-RU" w:eastAsia="zh-CN" w:bidi="hi-IN"/>
    </w:rPr>
  </w:style>
  <w:style w:type="character" w:customStyle="1" w:styleId="a9">
    <w:name w:val="Текст выноски Знак"/>
    <w:uiPriority w:val="99"/>
    <w:semiHidden/>
    <w:qFormat/>
    <w:rsid w:val="00EB2ACF"/>
    <w:rPr>
      <w:rFonts w:ascii="Tahoma" w:eastAsia="DejaVu Sans Condensed" w:hAnsi="Tahoma" w:cs="Mangal"/>
      <w:kern w:val="2"/>
      <w:sz w:val="16"/>
      <w:szCs w:val="14"/>
      <w:lang w:eastAsia="zh-CN" w:bidi="hi-IN"/>
    </w:rPr>
  </w:style>
  <w:style w:type="character" w:customStyle="1" w:styleId="aa">
    <w:name w:val="Верхний колонтитул Знак"/>
    <w:uiPriority w:val="99"/>
    <w:semiHidden/>
    <w:qFormat/>
    <w:rsid w:val="00543AD0"/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character" w:customStyle="1" w:styleId="ab">
    <w:name w:val="Нижний колонтитул Знак"/>
    <w:uiPriority w:val="99"/>
    <w:qFormat/>
    <w:rsid w:val="00543AD0"/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qFormat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qFormat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qFormat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character" w:customStyle="1" w:styleId="31">
    <w:name w:val="Заголовок №3_"/>
    <w:link w:val="310"/>
    <w:qFormat/>
    <w:rsid w:val="00E6550F"/>
    <w:rPr>
      <w:b/>
      <w:bCs/>
      <w:shd w:val="clear" w:color="auto" w:fill="FFFFFF"/>
    </w:rPr>
  </w:style>
  <w:style w:type="character" w:customStyle="1" w:styleId="14">
    <w:name w:val="Основной текст (14)_"/>
    <w:link w:val="140"/>
    <w:qFormat/>
    <w:rsid w:val="00E6550F"/>
    <w:rPr>
      <w:i/>
      <w:iCs/>
      <w:shd w:val="clear" w:color="auto" w:fill="FFFFFF"/>
    </w:rPr>
  </w:style>
  <w:style w:type="character" w:customStyle="1" w:styleId="140">
    <w:name w:val="Основной текст (14) + Не курсив"/>
    <w:basedOn w:val="14"/>
    <w:link w:val="14"/>
    <w:qFormat/>
    <w:rsid w:val="00E6550F"/>
    <w:rPr>
      <w:i/>
      <w:iCs/>
      <w:shd w:val="clear" w:color="auto" w:fill="FFFFFF"/>
    </w:rPr>
  </w:style>
  <w:style w:type="character" w:customStyle="1" w:styleId="141">
    <w:name w:val="Основной текст (14)"/>
    <w:qFormat/>
    <w:rsid w:val="00E6550F"/>
    <w:rPr>
      <w:i/>
      <w:iCs/>
      <w:sz w:val="22"/>
      <w:szCs w:val="22"/>
      <w:lang w:bidi="ar-SA"/>
    </w:rPr>
  </w:style>
  <w:style w:type="character" w:customStyle="1" w:styleId="36">
    <w:name w:val="Заголовок №36"/>
    <w:qFormat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qFormat/>
    <w:rsid w:val="00E6550F"/>
  </w:style>
  <w:style w:type="character" w:customStyle="1" w:styleId="22">
    <w:name w:val="Заголовок №2_"/>
    <w:link w:val="23"/>
    <w:qFormat/>
    <w:rsid w:val="00E6550F"/>
    <w:rPr>
      <w:b/>
      <w:bCs/>
      <w:sz w:val="21"/>
      <w:szCs w:val="21"/>
      <w:shd w:val="clear" w:color="auto" w:fill="FFFFFF"/>
    </w:rPr>
  </w:style>
  <w:style w:type="character" w:customStyle="1" w:styleId="32">
    <w:name w:val="Оглавление 3 Знак"/>
    <w:link w:val="33"/>
    <w:semiHidden/>
    <w:qFormat/>
    <w:rsid w:val="00E6550F"/>
    <w:rPr>
      <w:sz w:val="16"/>
      <w:szCs w:val="16"/>
    </w:rPr>
  </w:style>
  <w:style w:type="character" w:customStyle="1" w:styleId="ac">
    <w:name w:val="Текст Знак"/>
    <w:qFormat/>
    <w:rsid w:val="00E6550F"/>
    <w:rPr>
      <w:rFonts w:ascii="Courier New" w:hAnsi="Courier New"/>
    </w:rPr>
  </w:style>
  <w:style w:type="character" w:customStyle="1" w:styleId="FontStyle12">
    <w:name w:val="Font Style12"/>
    <w:uiPriority w:val="99"/>
    <w:qFormat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qFormat/>
    <w:rsid w:val="00E6550F"/>
    <w:rPr>
      <w:rFonts w:ascii="Arial" w:hAnsi="Arial" w:cs="Arial"/>
      <w:b/>
      <w:bCs/>
      <w:spacing w:val="-10"/>
      <w:sz w:val="20"/>
      <w:szCs w:val="20"/>
    </w:rPr>
  </w:style>
  <w:style w:type="character" w:styleId="ad">
    <w:name w:val="Strong"/>
    <w:qFormat/>
    <w:rsid w:val="00E6550F"/>
    <w:rPr>
      <w:b/>
      <w:bCs/>
    </w:rPr>
  </w:style>
  <w:style w:type="character" w:customStyle="1" w:styleId="ae">
    <w:name w:val="Название Знак"/>
    <w:qFormat/>
    <w:rsid w:val="00E6550F"/>
    <w:rPr>
      <w:b/>
      <w:bCs/>
      <w:sz w:val="24"/>
      <w:szCs w:val="24"/>
    </w:rPr>
  </w:style>
  <w:style w:type="character" w:styleId="af">
    <w:name w:val="page number"/>
    <w:basedOn w:val="a1"/>
    <w:qFormat/>
    <w:rsid w:val="00E6550F"/>
  </w:style>
  <w:style w:type="character" w:customStyle="1" w:styleId="24">
    <w:name w:val="Основной текст 2 Знак"/>
    <w:link w:val="25"/>
    <w:qFormat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сноски Знак"/>
    <w:semiHidden/>
    <w:qFormat/>
    <w:rsid w:val="00E6550F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uiPriority w:val="99"/>
    <w:semiHidden/>
    <w:qFormat/>
    <w:rsid w:val="00E6550F"/>
    <w:rPr>
      <w:rFonts w:ascii="Calibri" w:eastAsia="Calibri" w:hAnsi="Calibri"/>
      <w:lang w:eastAsia="en-US"/>
    </w:rPr>
  </w:style>
  <w:style w:type="character" w:customStyle="1" w:styleId="c3">
    <w:name w:val="c3"/>
    <w:basedOn w:val="a1"/>
    <w:qFormat/>
    <w:rsid w:val="00E6550F"/>
  </w:style>
  <w:style w:type="character" w:customStyle="1" w:styleId="em1">
    <w:name w:val="em1"/>
    <w:qFormat/>
    <w:rsid w:val="00E305F7"/>
    <w:rPr>
      <w:b/>
      <w:bCs/>
    </w:rPr>
  </w:style>
  <w:style w:type="character" w:styleId="af2">
    <w:name w:val="Placeholder Text"/>
    <w:basedOn w:val="a1"/>
    <w:uiPriority w:val="99"/>
    <w:semiHidden/>
    <w:qFormat/>
    <w:rsid w:val="00B966A8"/>
    <w:rPr>
      <w:color w:val="808080"/>
    </w:rPr>
  </w:style>
  <w:style w:type="paragraph" w:customStyle="1" w:styleId="af3">
    <w:name w:val="Заголовок"/>
    <w:basedOn w:val="a"/>
    <w:next w:val="a0"/>
    <w:qFormat/>
    <w:rsid w:val="006A647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0">
    <w:name w:val="Body Text"/>
    <w:basedOn w:val="a"/>
    <w:rsid w:val="00B012CF"/>
    <w:pPr>
      <w:spacing w:after="120"/>
    </w:pPr>
  </w:style>
  <w:style w:type="paragraph" w:styleId="af4">
    <w:name w:val="List"/>
    <w:basedOn w:val="a0"/>
    <w:rsid w:val="00B012CF"/>
  </w:style>
  <w:style w:type="paragraph" w:styleId="af5">
    <w:name w:val="caption"/>
    <w:basedOn w:val="a"/>
    <w:qFormat/>
    <w:rsid w:val="00B012CF"/>
    <w:pPr>
      <w:suppressLineNumbers/>
      <w:spacing w:before="120" w:after="120"/>
    </w:pPr>
    <w:rPr>
      <w:i/>
      <w:iCs/>
    </w:rPr>
  </w:style>
  <w:style w:type="paragraph" w:styleId="af6">
    <w:name w:val="index heading"/>
    <w:basedOn w:val="a"/>
    <w:qFormat/>
    <w:rsid w:val="006A647A"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0"/>
    <w:qFormat/>
    <w:rsid w:val="00B012C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3">
    <w:name w:val="Указатель2"/>
    <w:basedOn w:val="a"/>
    <w:link w:val="22"/>
    <w:qFormat/>
    <w:rsid w:val="00B012CF"/>
    <w:pPr>
      <w:suppressLineNumbers/>
    </w:pPr>
  </w:style>
  <w:style w:type="paragraph" w:customStyle="1" w:styleId="13">
    <w:name w:val="Название объекта1"/>
    <w:basedOn w:val="a"/>
    <w:qFormat/>
    <w:rsid w:val="00B012CF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qFormat/>
    <w:rsid w:val="00B012CF"/>
    <w:pPr>
      <w:suppressLineNumbers/>
    </w:pPr>
  </w:style>
  <w:style w:type="paragraph" w:customStyle="1" w:styleId="af7">
    <w:name w:val="Содержимое таблицы"/>
    <w:basedOn w:val="a"/>
    <w:qFormat/>
    <w:rsid w:val="00B012CF"/>
    <w:pPr>
      <w:suppressLineNumbers/>
    </w:pPr>
  </w:style>
  <w:style w:type="paragraph" w:customStyle="1" w:styleId="af8">
    <w:name w:val="Заголовок таблицы"/>
    <w:basedOn w:val="af7"/>
    <w:qFormat/>
    <w:rsid w:val="00B012CF"/>
    <w:pPr>
      <w:jc w:val="center"/>
    </w:pPr>
    <w:rPr>
      <w:b/>
      <w:bCs/>
    </w:rPr>
  </w:style>
  <w:style w:type="paragraph" w:styleId="af9">
    <w:name w:val="List Paragraph"/>
    <w:basedOn w:val="a"/>
    <w:uiPriority w:val="34"/>
    <w:qFormat/>
    <w:rsid w:val="00B012CF"/>
    <w:pPr>
      <w:ind w:left="720"/>
    </w:pPr>
  </w:style>
  <w:style w:type="paragraph" w:styleId="afa">
    <w:name w:val="Body Text Indent"/>
    <w:basedOn w:val="a"/>
    <w:rsid w:val="00B012CF"/>
    <w:pPr>
      <w:spacing w:after="120"/>
      <w:ind w:left="283"/>
    </w:pPr>
  </w:style>
  <w:style w:type="paragraph" w:customStyle="1" w:styleId="16">
    <w:name w:val="Абзац списка1"/>
    <w:basedOn w:val="a"/>
    <w:qFormat/>
    <w:rsid w:val="00B012CF"/>
    <w:pPr>
      <w:ind w:left="720"/>
    </w:pPr>
  </w:style>
  <w:style w:type="paragraph" w:styleId="afb">
    <w:name w:val="No Spacing"/>
    <w:uiPriority w:val="1"/>
    <w:qFormat/>
    <w:rsid w:val="00FD14A7"/>
    <w:pPr>
      <w:widowControl w:val="0"/>
    </w:pPr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paragraph" w:styleId="afc">
    <w:name w:val="Balloon Text"/>
    <w:basedOn w:val="a"/>
    <w:uiPriority w:val="99"/>
    <w:semiHidden/>
    <w:unhideWhenUsed/>
    <w:qFormat/>
    <w:rsid w:val="00EB2ACF"/>
    <w:rPr>
      <w:rFonts w:ascii="Tahoma" w:hAnsi="Tahoma" w:cs="Mangal"/>
      <w:sz w:val="16"/>
      <w:szCs w:val="14"/>
    </w:rPr>
  </w:style>
  <w:style w:type="paragraph" w:customStyle="1" w:styleId="afd">
    <w:name w:val="Верхний и нижний колонтитулы"/>
    <w:basedOn w:val="a"/>
    <w:qFormat/>
    <w:rsid w:val="006A647A"/>
  </w:style>
  <w:style w:type="paragraph" w:styleId="afe">
    <w:name w:val="header"/>
    <w:basedOn w:val="a"/>
    <w:uiPriority w:val="99"/>
    <w:semiHidden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f">
    <w:name w:val="footer"/>
    <w:basedOn w:val="a"/>
    <w:uiPriority w:val="99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f0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7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6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3">
    <w:name w:val="toc 3"/>
    <w:basedOn w:val="a"/>
    <w:next w:val="a"/>
    <w:link w:val="32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customStyle="1" w:styleId="310">
    <w:name w:val="Заголовок №31"/>
    <w:basedOn w:val="a"/>
    <w:link w:val="31"/>
    <w:qFormat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paragraph" w:customStyle="1" w:styleId="1410">
    <w:name w:val="Основной текст (14)1"/>
    <w:basedOn w:val="a"/>
    <w:qFormat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paragraph" w:customStyle="1" w:styleId="25">
    <w:name w:val="Заголовок №2"/>
    <w:basedOn w:val="a"/>
    <w:link w:val="24"/>
    <w:qFormat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paragraph" w:styleId="34">
    <w:name w:val="Body Text 3"/>
    <w:basedOn w:val="a"/>
    <w:semiHidden/>
    <w:unhideWhenUsed/>
    <w:qFormat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f1">
    <w:name w:val="Plain Text"/>
    <w:basedOn w:val="a"/>
    <w:unhideWhenUsed/>
    <w:qFormat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paragraph" w:customStyle="1" w:styleId="18">
    <w:name w:val="Обычный1"/>
    <w:qFormat/>
    <w:rsid w:val="00E6550F"/>
    <w:rPr>
      <w:sz w:val="24"/>
    </w:rPr>
  </w:style>
  <w:style w:type="paragraph" w:customStyle="1" w:styleId="19">
    <w:name w:val="Стиль1"/>
    <w:qFormat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10">
    <w:name w:val="Основной текст 2 Знак1"/>
    <w:link w:val="27"/>
    <w:qFormat/>
    <w:rsid w:val="00E6550F"/>
    <w:rPr>
      <w:sz w:val="24"/>
    </w:rPr>
  </w:style>
  <w:style w:type="paragraph" w:customStyle="1" w:styleId="35">
    <w:name w:val="Обычный3"/>
    <w:qFormat/>
    <w:rsid w:val="00E6550F"/>
    <w:rPr>
      <w:sz w:val="24"/>
    </w:rPr>
  </w:style>
  <w:style w:type="paragraph" w:styleId="aff2">
    <w:name w:val="Normal (Web)"/>
    <w:basedOn w:val="a"/>
    <w:qFormat/>
    <w:rsid w:val="00E6550F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qFormat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1">
    <w:name w:val="Основной текст с отступом 21"/>
    <w:basedOn w:val="a"/>
    <w:qFormat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paragraph" w:styleId="aff3">
    <w:name w:val="Title"/>
    <w:basedOn w:val="a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styleId="27">
    <w:name w:val="Body Text 2"/>
    <w:basedOn w:val="a"/>
    <w:link w:val="210"/>
    <w:qFormat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f4">
    <w:name w:val="footnote text"/>
    <w:basedOn w:val="a"/>
    <w:semiHidden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a">
    <w:name w:val="Знак1"/>
    <w:basedOn w:val="a"/>
    <w:qFormat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ff5">
    <w:name w:val="endnote text"/>
    <w:basedOn w:val="a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qFormat/>
    <w:rsid w:val="00E6550F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aff6">
    <w:name w:val="Содержимое врезки"/>
    <w:basedOn w:val="a"/>
    <w:qFormat/>
    <w:rsid w:val="006A647A"/>
  </w:style>
  <w:style w:type="table" w:styleId="aff7">
    <w:name w:val="Table Grid"/>
    <w:basedOn w:val="a2"/>
    <w:uiPriority w:val="59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a1"/>
    <w:rsid w:val="001646F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037D2C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7af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7af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7af8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932F-B814-4EBF-B094-FB7A8E8B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dilan</dc:creator>
  <dc:description/>
  <cp:lastModifiedBy>Директор</cp:lastModifiedBy>
  <cp:revision>2</cp:revision>
  <cp:lastPrinted>2015-02-13T16:37:00Z</cp:lastPrinted>
  <dcterms:created xsi:type="dcterms:W3CDTF">2025-09-17T19:17:00Z</dcterms:created>
  <dcterms:modified xsi:type="dcterms:W3CDTF">2025-09-17T19:17:00Z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